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2" w:lineRule="exact"/>
        <w:ind w:right="20"/>
        <w:jc w:val="center"/>
        <w:rPr>
          <w:rFonts w:hint="eastAsia"/>
          <w:sz w:val="32"/>
          <w:szCs w:val="32"/>
        </w:rPr>
      </w:pPr>
    </w:p>
    <w:p>
      <w:pPr>
        <w:spacing w:line="502" w:lineRule="exact"/>
        <w:ind w:right="20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固定资产报废处置申请报告</w:t>
      </w:r>
    </w:p>
    <w:p>
      <w:pPr>
        <w:jc w:val="center"/>
        <w:rPr>
          <w:rFonts w:ascii="仿宋" w:hAnsi="仿宋"/>
          <w:snapToGrid w:val="0"/>
          <w:kern w:val="0"/>
          <w:sz w:val="32"/>
          <w:szCs w:val="32"/>
        </w:rPr>
      </w:pPr>
    </w:p>
    <w:p>
      <w:pPr>
        <w:spacing w:line="560" w:lineRule="exact"/>
        <w:ind w:firstLine="672" w:firstLineChars="200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根据学校《山东女子学院固定资产处置实施细则》（鲁女院发2019（74）号，以下简称“处置规定”）的相关规定，***部门现有***等固定资产因******等原因需要处置。</w:t>
      </w:r>
    </w:p>
    <w:p>
      <w:pPr>
        <w:spacing w:line="560" w:lineRule="exact"/>
        <w:ind w:firstLine="672" w:firstLineChars="200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其中，拟报废***资产**件，账面原值***元；拟……；以上资产总计**件，账面原值总计***元。</w:t>
      </w:r>
    </w:p>
    <w:p>
      <w:pPr>
        <w:spacing w:line="560" w:lineRule="exact"/>
        <w:ind w:firstLine="672" w:firstLineChars="200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所有拟处置资产的使用年限均符合鲁教财函【2018】8号《山东省高等学校固定资产使用年限表》规定要求。现申请处置。</w:t>
      </w:r>
    </w:p>
    <w:p>
      <w:pPr>
        <w:spacing w:line="560" w:lineRule="exact"/>
        <w:ind w:firstLine="672" w:firstLineChars="200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ind w:firstLine="672" w:firstLineChars="200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ind w:firstLine="672" w:firstLineChars="200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ind w:firstLine="4368" w:firstLineChars="1300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******* (加盖公章)</w:t>
      </w:r>
    </w:p>
    <w:p>
      <w:pPr>
        <w:spacing w:line="560" w:lineRule="exact"/>
        <w:ind w:firstLine="5376" w:firstLineChars="1600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年   月   日</w:t>
      </w:r>
    </w:p>
    <w:p>
      <w:pPr>
        <w:spacing w:line="560" w:lineRule="exact"/>
        <w:ind w:firstLine="672" w:firstLineChars="200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ind w:firstLine="672" w:firstLineChars="200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经办人（资产管理员）：</w:t>
      </w:r>
    </w:p>
    <w:p>
      <w:pPr>
        <w:spacing w:line="560" w:lineRule="exact"/>
        <w:ind w:firstLine="672" w:firstLineChars="200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申报部门负责人：</w:t>
      </w:r>
    </w:p>
    <w:p>
      <w:pPr>
        <w:spacing w:line="560" w:lineRule="exact"/>
        <w:ind w:firstLine="672" w:firstLineChars="200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归口管理部门负责人：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79F"/>
    <w:rsid w:val="000403CE"/>
    <w:rsid w:val="006C444C"/>
    <w:rsid w:val="0082179F"/>
    <w:rsid w:val="009277CD"/>
    <w:rsid w:val="00964161"/>
    <w:rsid w:val="009F14B7"/>
    <w:rsid w:val="6EB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231</Characters>
  <Lines>1</Lines>
  <Paragraphs>1</Paragraphs>
  <TotalTime>11</TotalTime>
  <ScaleCrop>false</ScaleCrop>
  <LinksUpToDate>false</LinksUpToDate>
  <CharactersWithSpaces>270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2020-10-26T01:49:00Z</dcterms:created>
  <dc:creator>Shenglili</dc:creator>
  <cp:lastModifiedBy>shenji</cp:lastModifiedBy>
  <dcterms:modified xsi:type="dcterms:W3CDTF">2020-10-26T05:40:16Z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