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00" w:afterAutospacing="1" w:line="360" w:lineRule="auto"/>
        <w:jc w:val="both"/>
        <w:rPr>
          <w:rFonts w:hint="eastAsia" w:ascii="仿宋" w:hAnsi="仿宋" w:eastAsia="仿宋"/>
          <w:b/>
          <w:sz w:val="28"/>
          <w:szCs w:val="28"/>
          <w:lang w:val="en-US" w:eastAsia="zh-CN"/>
        </w:rPr>
      </w:pPr>
      <w:r>
        <w:rPr>
          <w:rFonts w:hint="eastAsia" w:ascii="仿宋" w:hAnsi="仿宋" w:eastAsia="仿宋"/>
          <w:b/>
          <w:sz w:val="28"/>
          <w:szCs w:val="28"/>
          <w:lang w:val="en-US" w:eastAsia="zh-CN"/>
        </w:rPr>
        <w:t>附件2：</w:t>
      </w:r>
    </w:p>
    <w:p>
      <w:pPr>
        <w:snapToGrid w:val="0"/>
        <w:spacing w:after="100" w:afterAutospacing="1" w:line="360" w:lineRule="auto"/>
        <w:jc w:val="center"/>
        <w:rPr>
          <w:rFonts w:hint="eastAsia" w:ascii="仿宋" w:hAnsi="仿宋" w:eastAsia="仿宋"/>
          <w:b/>
          <w:sz w:val="36"/>
          <w:szCs w:val="36"/>
          <w:lang w:val="en-US" w:eastAsia="zh-CN"/>
        </w:rPr>
      </w:pPr>
      <w:r>
        <w:rPr>
          <w:rFonts w:hint="eastAsia" w:ascii="仿宋" w:hAnsi="仿宋" w:eastAsia="仿宋"/>
          <w:b/>
          <w:sz w:val="36"/>
          <w:szCs w:val="36"/>
          <w:lang w:val="en-US" w:eastAsia="zh-CN"/>
        </w:rPr>
        <w:t>招标方案撰写要求</w:t>
      </w:r>
    </w:p>
    <w:p>
      <w:pPr>
        <w:snapToGrid w:val="0"/>
        <w:spacing w:after="100" w:afterAutospacing="1" w:line="360" w:lineRule="auto"/>
        <w:ind w:firstLine="281" w:firstLineChars="100"/>
        <w:jc w:val="both"/>
        <w:rPr>
          <w:rFonts w:hint="eastAsia" w:ascii="仿宋" w:hAnsi="仿宋" w:eastAsia="仿宋"/>
          <w:b/>
          <w:sz w:val="28"/>
          <w:szCs w:val="28"/>
        </w:rPr>
      </w:pPr>
      <w:r>
        <w:rPr>
          <w:rFonts w:hint="eastAsia" w:ascii="仿宋" w:hAnsi="仿宋" w:eastAsia="仿宋"/>
          <w:b/>
          <w:sz w:val="28"/>
          <w:szCs w:val="28"/>
        </w:rPr>
        <w:t>货物类项目</w:t>
      </w:r>
    </w:p>
    <w:p>
      <w:pPr>
        <w:snapToGrid w:val="0"/>
        <w:spacing w:after="100" w:afterAutospacing="1" w:line="360" w:lineRule="auto"/>
        <w:ind w:firstLine="280" w:firstLineChars="100"/>
        <w:jc w:val="both"/>
        <w:rPr>
          <w:rFonts w:ascii="仿宋" w:hAnsi="仿宋" w:eastAsia="仿宋"/>
          <w:sz w:val="28"/>
          <w:szCs w:val="28"/>
        </w:rPr>
      </w:pPr>
      <w:r>
        <w:rPr>
          <w:rFonts w:hint="eastAsia" w:ascii="仿宋" w:hAnsi="仿宋" w:eastAsia="仿宋"/>
          <w:sz w:val="28"/>
          <w:szCs w:val="28"/>
        </w:rPr>
        <w:t>一、采购内容</w:t>
      </w:r>
    </w:p>
    <w:p>
      <w:pPr>
        <w:spacing w:line="360" w:lineRule="auto"/>
        <w:contextualSpacing/>
        <w:rPr>
          <w:rFonts w:ascii="仿宋" w:hAnsi="仿宋" w:eastAsia="仿宋"/>
          <w:sz w:val="28"/>
          <w:szCs w:val="28"/>
        </w:rPr>
      </w:pPr>
      <w:r>
        <w:rPr>
          <w:rFonts w:hint="eastAsia" w:ascii="仿宋" w:hAnsi="仿宋" w:eastAsia="仿宋"/>
          <w:sz w:val="28"/>
          <w:szCs w:val="28"/>
        </w:rPr>
        <w:t>1.设备名称、数量、预算价格、使用部门</w:t>
      </w:r>
    </w:p>
    <w:p>
      <w:pPr>
        <w:spacing w:line="360" w:lineRule="auto"/>
        <w:contextualSpacing/>
        <w:rPr>
          <w:rFonts w:ascii="仿宋" w:hAnsi="仿宋" w:eastAsia="仿宋"/>
          <w:sz w:val="28"/>
          <w:szCs w:val="28"/>
        </w:rPr>
      </w:pPr>
      <w:r>
        <w:rPr>
          <w:rFonts w:hint="eastAsia" w:ascii="仿宋" w:hAnsi="仿宋" w:eastAsia="仿宋"/>
          <w:sz w:val="28"/>
          <w:szCs w:val="28"/>
        </w:rPr>
        <w:t>2.技术指标：</w:t>
      </w:r>
    </w:p>
    <w:p>
      <w:pPr>
        <w:spacing w:line="360" w:lineRule="auto"/>
        <w:contextualSpacing/>
        <w:rPr>
          <w:rFonts w:ascii="仿宋" w:hAnsi="仿宋" w:eastAsia="仿宋"/>
          <w:sz w:val="28"/>
          <w:szCs w:val="28"/>
        </w:rPr>
      </w:pPr>
      <w:r>
        <w:rPr>
          <w:rFonts w:hint="eastAsia" w:ascii="仿宋" w:hAnsi="仿宋" w:eastAsia="仿宋"/>
          <w:sz w:val="28"/>
          <w:szCs w:val="28"/>
        </w:rPr>
        <w:t>①是否进口</w:t>
      </w:r>
    </w:p>
    <w:p>
      <w:pPr>
        <w:spacing w:line="360" w:lineRule="auto"/>
        <w:contextualSpacing/>
        <w:rPr>
          <w:rFonts w:ascii="仿宋" w:hAnsi="仿宋" w:eastAsia="仿宋"/>
          <w:sz w:val="28"/>
          <w:szCs w:val="28"/>
        </w:rPr>
      </w:pPr>
      <w:r>
        <w:rPr>
          <w:rFonts w:hint="eastAsia" w:ascii="仿宋" w:hAnsi="仿宋" w:eastAsia="仿宋"/>
          <w:sz w:val="28"/>
          <w:szCs w:val="28"/>
        </w:rPr>
        <w:t>②是否需要制造商授权（国产设备不能要求授权-87号令第17条）</w:t>
      </w:r>
    </w:p>
    <w:p>
      <w:pPr>
        <w:spacing w:line="360" w:lineRule="auto"/>
        <w:contextualSpacing/>
        <w:rPr>
          <w:rFonts w:ascii="仿宋" w:hAnsi="仿宋" w:eastAsia="仿宋"/>
          <w:sz w:val="28"/>
          <w:szCs w:val="28"/>
        </w:rPr>
      </w:pPr>
      <w:r>
        <w:rPr>
          <w:rFonts w:hint="eastAsia" w:ascii="仿宋" w:hAnsi="仿宋" w:eastAsia="仿宋"/>
          <w:sz w:val="28"/>
          <w:szCs w:val="28"/>
        </w:rPr>
        <w:t>③实现的功能或者目标；</w:t>
      </w:r>
    </w:p>
    <w:p>
      <w:pPr>
        <w:spacing w:line="360" w:lineRule="auto"/>
        <w:contextualSpacing/>
        <w:rPr>
          <w:rFonts w:ascii="仿宋" w:hAnsi="仿宋" w:eastAsia="仿宋"/>
          <w:sz w:val="28"/>
          <w:szCs w:val="28"/>
        </w:rPr>
      </w:pPr>
      <w:r>
        <w:rPr>
          <w:rFonts w:hint="eastAsia" w:ascii="仿宋" w:hAnsi="仿宋" w:eastAsia="仿宋"/>
          <w:sz w:val="28"/>
          <w:szCs w:val="28"/>
        </w:rPr>
        <w:t>④详细指标参数含*条款（*为实质性要求，供应商任何一条*条款不满足将导致废标，标记*应慎重）；</w:t>
      </w:r>
    </w:p>
    <w:p>
      <w:pPr>
        <w:spacing w:line="360" w:lineRule="auto"/>
        <w:contextualSpacing/>
        <w:rPr>
          <w:rFonts w:ascii="仿宋" w:hAnsi="仿宋" w:eastAsia="仿宋"/>
          <w:sz w:val="28"/>
          <w:szCs w:val="28"/>
        </w:rPr>
      </w:pPr>
      <w:r>
        <w:rPr>
          <w:rFonts w:hint="eastAsia" w:ascii="仿宋" w:hAnsi="仿宋" w:eastAsia="仿宋"/>
          <w:sz w:val="28"/>
          <w:szCs w:val="28"/>
        </w:rPr>
        <w:t>⑤质保期、交货日期</w:t>
      </w:r>
    </w:p>
    <w:p>
      <w:pPr>
        <w:spacing w:line="360" w:lineRule="auto"/>
        <w:contextualSpacing/>
        <w:rPr>
          <w:rFonts w:ascii="仿宋" w:hAnsi="仿宋" w:eastAsia="仿宋"/>
          <w:sz w:val="28"/>
          <w:szCs w:val="28"/>
        </w:rPr>
      </w:pPr>
      <w:r>
        <w:rPr>
          <w:rFonts w:hint="eastAsia" w:ascii="仿宋" w:hAnsi="仿宋" w:eastAsia="仿宋"/>
          <w:sz w:val="28"/>
          <w:szCs w:val="28"/>
        </w:rPr>
        <w:t>⑥是否包含安装调试，系统集成等</w:t>
      </w:r>
    </w:p>
    <w:p>
      <w:pPr>
        <w:spacing w:line="360" w:lineRule="auto"/>
        <w:contextualSpacing/>
        <w:rPr>
          <w:rFonts w:ascii="仿宋" w:hAnsi="仿宋" w:eastAsia="仿宋"/>
          <w:sz w:val="28"/>
          <w:szCs w:val="28"/>
        </w:rPr>
      </w:pPr>
      <w:r>
        <w:rPr>
          <w:rFonts w:hint="eastAsia" w:ascii="仿宋" w:hAnsi="仿宋" w:eastAsia="仿宋"/>
          <w:sz w:val="28"/>
          <w:szCs w:val="28"/>
        </w:rPr>
        <w:t>⑦是否需要踏勘现场，踏勘现场联系人</w:t>
      </w:r>
    </w:p>
    <w:p>
      <w:pPr>
        <w:spacing w:line="360" w:lineRule="auto"/>
        <w:contextualSpacing/>
        <w:rPr>
          <w:rFonts w:ascii="仿宋" w:hAnsi="仿宋" w:eastAsia="仿宋"/>
          <w:sz w:val="28"/>
          <w:szCs w:val="28"/>
        </w:rPr>
      </w:pPr>
      <w:r>
        <w:rPr>
          <w:rFonts w:hint="eastAsia" w:ascii="仿宋" w:hAnsi="仿宋" w:eastAsia="仿宋"/>
          <w:sz w:val="28"/>
          <w:szCs w:val="28"/>
        </w:rPr>
        <w:t>⑧其他要求（耗材、配件等）</w:t>
      </w:r>
    </w:p>
    <w:p>
      <w:pPr>
        <w:rPr>
          <w:rFonts w:ascii="仿宋" w:hAnsi="仿宋" w:eastAsia="仿宋"/>
          <w:sz w:val="28"/>
          <w:szCs w:val="28"/>
        </w:rPr>
      </w:pPr>
      <w:r>
        <w:rPr>
          <w:rFonts w:hint="eastAsia" w:ascii="仿宋" w:hAnsi="仿宋" w:eastAsia="仿宋"/>
          <w:sz w:val="28"/>
          <w:szCs w:val="28"/>
        </w:rPr>
        <w:t>示例</w:t>
      </w: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61"/>
        <w:gridCol w:w="992"/>
        <w:gridCol w:w="1736"/>
        <w:gridCol w:w="1666"/>
        <w:gridCol w:w="141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1561"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货物名称</w:t>
            </w:r>
          </w:p>
        </w:tc>
        <w:tc>
          <w:tcPr>
            <w:tcW w:w="992"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p>
        </w:tc>
        <w:tc>
          <w:tcPr>
            <w:tcW w:w="1736"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技术指标</w:t>
            </w:r>
          </w:p>
        </w:tc>
        <w:tc>
          <w:tcPr>
            <w:tcW w:w="1666"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是否允许进口</w:t>
            </w:r>
          </w:p>
        </w:tc>
        <w:tc>
          <w:tcPr>
            <w:tcW w:w="1417"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使用部门</w:t>
            </w:r>
          </w:p>
        </w:tc>
        <w:tc>
          <w:tcPr>
            <w:tcW w:w="1588"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61" w:type="dxa"/>
            <w:vAlign w:val="center"/>
          </w:tcPr>
          <w:p>
            <w:pPr>
              <w:widowControl/>
              <w:jc w:val="center"/>
              <w:rPr>
                <w:rFonts w:ascii="仿宋_GB2312" w:hAnsi="宋体" w:eastAsia="仿宋_GB2312" w:cs="宋体"/>
                <w:kern w:val="0"/>
                <w:sz w:val="24"/>
                <w:szCs w:val="24"/>
              </w:rPr>
            </w:pPr>
          </w:p>
        </w:tc>
        <w:tc>
          <w:tcPr>
            <w:tcW w:w="992" w:type="dxa"/>
            <w:vAlign w:val="center"/>
          </w:tcPr>
          <w:p>
            <w:pPr>
              <w:widowControl/>
              <w:jc w:val="center"/>
              <w:rPr>
                <w:rFonts w:ascii="仿宋_GB2312" w:hAnsi="宋体" w:eastAsia="仿宋_GB2312" w:cs="宋体"/>
                <w:kern w:val="0"/>
                <w:sz w:val="24"/>
                <w:szCs w:val="24"/>
              </w:rPr>
            </w:pPr>
          </w:p>
        </w:tc>
        <w:tc>
          <w:tcPr>
            <w:tcW w:w="1736" w:type="dxa"/>
          </w:tcPr>
          <w:p>
            <w:pPr>
              <w:widowControl/>
              <w:jc w:val="center"/>
              <w:rPr>
                <w:rFonts w:ascii="仿宋_GB2312" w:hAnsi="宋体" w:eastAsia="仿宋_GB2312" w:cs="宋体"/>
                <w:kern w:val="0"/>
                <w:sz w:val="24"/>
                <w:szCs w:val="24"/>
              </w:rPr>
            </w:pPr>
          </w:p>
        </w:tc>
        <w:tc>
          <w:tcPr>
            <w:tcW w:w="1666" w:type="dxa"/>
            <w:vAlign w:val="center"/>
          </w:tcPr>
          <w:p>
            <w:pPr>
              <w:widowControl/>
              <w:jc w:val="center"/>
              <w:rPr>
                <w:rFonts w:ascii="仿宋_GB2312" w:hAnsi="宋体" w:eastAsia="仿宋_GB2312" w:cs="宋体"/>
                <w:kern w:val="0"/>
                <w:sz w:val="24"/>
                <w:szCs w:val="24"/>
              </w:rPr>
            </w:pPr>
          </w:p>
        </w:tc>
        <w:tc>
          <w:tcPr>
            <w:tcW w:w="1417" w:type="dxa"/>
            <w:vAlign w:val="center"/>
          </w:tcPr>
          <w:p>
            <w:pPr>
              <w:widowControl/>
              <w:jc w:val="center"/>
              <w:rPr>
                <w:rFonts w:ascii="仿宋_GB2312" w:hAnsi="宋体" w:eastAsia="仿宋_GB2312" w:cs="宋体"/>
                <w:kern w:val="0"/>
                <w:sz w:val="24"/>
                <w:szCs w:val="24"/>
              </w:rPr>
            </w:pPr>
          </w:p>
        </w:tc>
        <w:tc>
          <w:tcPr>
            <w:tcW w:w="1588" w:type="dxa"/>
            <w:vMerge w:val="restart"/>
            <w:vAlign w:val="center"/>
          </w:tcPr>
          <w:p>
            <w:pPr>
              <w:widowControl/>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561" w:type="dxa"/>
            <w:vAlign w:val="center"/>
          </w:tcPr>
          <w:p>
            <w:pPr>
              <w:widowControl/>
              <w:jc w:val="center"/>
              <w:rPr>
                <w:rFonts w:ascii="仿宋_GB2312" w:hAnsi="宋体" w:eastAsia="仿宋_GB2312" w:cs="宋体"/>
                <w:kern w:val="0"/>
                <w:sz w:val="24"/>
                <w:szCs w:val="24"/>
              </w:rPr>
            </w:pPr>
          </w:p>
        </w:tc>
        <w:tc>
          <w:tcPr>
            <w:tcW w:w="992" w:type="dxa"/>
            <w:vAlign w:val="center"/>
          </w:tcPr>
          <w:p>
            <w:pPr>
              <w:widowControl/>
              <w:jc w:val="center"/>
              <w:rPr>
                <w:rFonts w:ascii="仿宋_GB2312" w:hAnsi="宋体" w:eastAsia="仿宋_GB2312" w:cs="宋体"/>
                <w:kern w:val="0"/>
                <w:sz w:val="24"/>
                <w:szCs w:val="24"/>
              </w:rPr>
            </w:pPr>
          </w:p>
        </w:tc>
        <w:tc>
          <w:tcPr>
            <w:tcW w:w="1736" w:type="dxa"/>
          </w:tcPr>
          <w:p>
            <w:pPr>
              <w:widowControl/>
              <w:jc w:val="center"/>
              <w:rPr>
                <w:rFonts w:ascii="仿宋_GB2312" w:hAnsi="宋体" w:eastAsia="仿宋_GB2312" w:cs="宋体"/>
                <w:kern w:val="0"/>
                <w:sz w:val="24"/>
                <w:szCs w:val="24"/>
              </w:rPr>
            </w:pPr>
          </w:p>
        </w:tc>
        <w:tc>
          <w:tcPr>
            <w:tcW w:w="1666" w:type="dxa"/>
            <w:vAlign w:val="center"/>
          </w:tcPr>
          <w:p>
            <w:pPr>
              <w:widowControl/>
              <w:jc w:val="center"/>
              <w:rPr>
                <w:rFonts w:ascii="仿宋_GB2312" w:hAnsi="宋体" w:eastAsia="仿宋_GB2312" w:cs="宋体"/>
                <w:kern w:val="0"/>
                <w:sz w:val="24"/>
                <w:szCs w:val="24"/>
              </w:rPr>
            </w:pPr>
          </w:p>
        </w:tc>
        <w:tc>
          <w:tcPr>
            <w:tcW w:w="1417" w:type="dxa"/>
            <w:vAlign w:val="center"/>
          </w:tcPr>
          <w:p>
            <w:pPr>
              <w:widowControl/>
              <w:jc w:val="center"/>
              <w:rPr>
                <w:rFonts w:ascii="仿宋_GB2312" w:hAnsi="宋体" w:eastAsia="仿宋_GB2312" w:cs="宋体"/>
                <w:kern w:val="0"/>
                <w:sz w:val="24"/>
                <w:szCs w:val="24"/>
              </w:rPr>
            </w:pPr>
          </w:p>
        </w:tc>
        <w:tc>
          <w:tcPr>
            <w:tcW w:w="1588" w:type="dxa"/>
            <w:vMerge w:val="continue"/>
            <w:vAlign w:val="center"/>
          </w:tcPr>
          <w:p>
            <w:pPr>
              <w:widowControl/>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561" w:type="dxa"/>
            <w:vAlign w:val="center"/>
          </w:tcPr>
          <w:p>
            <w:pPr>
              <w:widowControl/>
              <w:jc w:val="center"/>
              <w:rPr>
                <w:rFonts w:ascii="仿宋_GB2312" w:hAnsi="宋体" w:eastAsia="仿宋_GB2312" w:cs="宋体"/>
                <w:kern w:val="0"/>
                <w:sz w:val="24"/>
                <w:szCs w:val="24"/>
              </w:rPr>
            </w:pPr>
          </w:p>
        </w:tc>
        <w:tc>
          <w:tcPr>
            <w:tcW w:w="992" w:type="dxa"/>
            <w:vAlign w:val="center"/>
          </w:tcPr>
          <w:p>
            <w:pPr>
              <w:widowControl/>
              <w:jc w:val="center"/>
              <w:rPr>
                <w:rFonts w:ascii="仿宋_GB2312" w:hAnsi="宋体" w:eastAsia="仿宋_GB2312" w:cs="宋体"/>
                <w:kern w:val="0"/>
                <w:sz w:val="24"/>
                <w:szCs w:val="24"/>
              </w:rPr>
            </w:pPr>
          </w:p>
        </w:tc>
        <w:tc>
          <w:tcPr>
            <w:tcW w:w="1736" w:type="dxa"/>
          </w:tcPr>
          <w:p>
            <w:pPr>
              <w:widowControl/>
              <w:jc w:val="center"/>
              <w:rPr>
                <w:rFonts w:ascii="仿宋_GB2312" w:hAnsi="宋体" w:eastAsia="仿宋_GB2312" w:cs="宋体"/>
                <w:kern w:val="0"/>
                <w:sz w:val="24"/>
                <w:szCs w:val="24"/>
              </w:rPr>
            </w:pPr>
          </w:p>
        </w:tc>
        <w:tc>
          <w:tcPr>
            <w:tcW w:w="1666" w:type="dxa"/>
            <w:vAlign w:val="center"/>
          </w:tcPr>
          <w:p>
            <w:pPr>
              <w:widowControl/>
              <w:jc w:val="center"/>
              <w:rPr>
                <w:rFonts w:ascii="仿宋_GB2312" w:hAnsi="宋体" w:eastAsia="仿宋_GB2312" w:cs="宋体"/>
                <w:kern w:val="0"/>
                <w:sz w:val="24"/>
                <w:szCs w:val="24"/>
              </w:rPr>
            </w:pPr>
          </w:p>
        </w:tc>
        <w:tc>
          <w:tcPr>
            <w:tcW w:w="1417" w:type="dxa"/>
            <w:vAlign w:val="center"/>
          </w:tcPr>
          <w:p>
            <w:pPr>
              <w:widowControl/>
              <w:jc w:val="center"/>
              <w:rPr>
                <w:rFonts w:ascii="仿宋_GB2312" w:hAnsi="宋体" w:eastAsia="仿宋_GB2312" w:cs="宋体"/>
                <w:kern w:val="0"/>
                <w:sz w:val="24"/>
                <w:szCs w:val="24"/>
              </w:rPr>
            </w:pPr>
          </w:p>
        </w:tc>
        <w:tc>
          <w:tcPr>
            <w:tcW w:w="1588" w:type="dxa"/>
            <w:vMerge w:val="continue"/>
            <w:vAlign w:val="center"/>
          </w:tcPr>
          <w:p>
            <w:pPr>
              <w:widowControl/>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561" w:type="dxa"/>
            <w:vAlign w:val="center"/>
          </w:tcPr>
          <w:p>
            <w:pPr>
              <w:widowControl/>
              <w:jc w:val="center"/>
              <w:rPr>
                <w:rFonts w:ascii="仿宋_GB2312" w:hAnsi="宋体" w:eastAsia="仿宋_GB2312" w:cs="宋体"/>
                <w:kern w:val="0"/>
                <w:sz w:val="24"/>
                <w:szCs w:val="24"/>
              </w:rPr>
            </w:pPr>
          </w:p>
        </w:tc>
        <w:tc>
          <w:tcPr>
            <w:tcW w:w="992" w:type="dxa"/>
            <w:vAlign w:val="center"/>
          </w:tcPr>
          <w:p>
            <w:pPr>
              <w:widowControl/>
              <w:jc w:val="center"/>
              <w:rPr>
                <w:rFonts w:ascii="仿宋_GB2312" w:hAnsi="宋体" w:eastAsia="仿宋_GB2312" w:cs="宋体"/>
                <w:kern w:val="0"/>
                <w:sz w:val="24"/>
                <w:szCs w:val="24"/>
              </w:rPr>
            </w:pPr>
          </w:p>
        </w:tc>
        <w:tc>
          <w:tcPr>
            <w:tcW w:w="1736" w:type="dxa"/>
          </w:tcPr>
          <w:p>
            <w:pPr>
              <w:widowControl/>
              <w:jc w:val="center"/>
              <w:rPr>
                <w:rFonts w:ascii="仿宋_GB2312" w:hAnsi="宋体" w:eastAsia="仿宋_GB2312" w:cs="宋体"/>
                <w:kern w:val="0"/>
                <w:sz w:val="24"/>
                <w:szCs w:val="24"/>
              </w:rPr>
            </w:pPr>
          </w:p>
        </w:tc>
        <w:tc>
          <w:tcPr>
            <w:tcW w:w="1666" w:type="dxa"/>
            <w:vAlign w:val="center"/>
          </w:tcPr>
          <w:p>
            <w:pPr>
              <w:widowControl/>
              <w:jc w:val="center"/>
              <w:rPr>
                <w:rFonts w:ascii="仿宋_GB2312" w:hAnsi="宋体" w:eastAsia="仿宋_GB2312" w:cs="宋体"/>
                <w:kern w:val="0"/>
                <w:sz w:val="24"/>
                <w:szCs w:val="24"/>
              </w:rPr>
            </w:pPr>
          </w:p>
        </w:tc>
        <w:tc>
          <w:tcPr>
            <w:tcW w:w="1417" w:type="dxa"/>
            <w:vAlign w:val="center"/>
          </w:tcPr>
          <w:p>
            <w:pPr>
              <w:widowControl/>
              <w:jc w:val="center"/>
              <w:rPr>
                <w:rFonts w:ascii="仿宋_GB2312" w:hAnsi="宋体" w:eastAsia="仿宋_GB2312" w:cs="宋体"/>
                <w:kern w:val="0"/>
                <w:sz w:val="24"/>
                <w:szCs w:val="24"/>
              </w:rPr>
            </w:pPr>
          </w:p>
        </w:tc>
        <w:tc>
          <w:tcPr>
            <w:tcW w:w="1588" w:type="dxa"/>
            <w:vMerge w:val="continue"/>
            <w:vAlign w:val="center"/>
          </w:tcPr>
          <w:p>
            <w:pPr>
              <w:widowControl/>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561" w:type="dxa"/>
            <w:vAlign w:val="center"/>
          </w:tcPr>
          <w:p>
            <w:pPr>
              <w:widowControl/>
              <w:jc w:val="center"/>
              <w:rPr>
                <w:rFonts w:ascii="仿宋_GB2312" w:hAnsi="宋体" w:eastAsia="仿宋_GB2312" w:cs="宋体"/>
                <w:kern w:val="0"/>
                <w:sz w:val="24"/>
                <w:szCs w:val="24"/>
              </w:rPr>
            </w:pPr>
          </w:p>
        </w:tc>
        <w:tc>
          <w:tcPr>
            <w:tcW w:w="992" w:type="dxa"/>
            <w:vAlign w:val="center"/>
          </w:tcPr>
          <w:p>
            <w:pPr>
              <w:widowControl/>
              <w:jc w:val="center"/>
              <w:rPr>
                <w:rFonts w:ascii="仿宋_GB2312" w:hAnsi="宋体" w:eastAsia="仿宋_GB2312" w:cs="宋体"/>
                <w:kern w:val="0"/>
                <w:sz w:val="24"/>
                <w:szCs w:val="24"/>
              </w:rPr>
            </w:pPr>
          </w:p>
        </w:tc>
        <w:tc>
          <w:tcPr>
            <w:tcW w:w="1736" w:type="dxa"/>
          </w:tcPr>
          <w:p>
            <w:pPr>
              <w:widowControl/>
              <w:jc w:val="center"/>
              <w:rPr>
                <w:rFonts w:ascii="仿宋_GB2312" w:hAnsi="宋体" w:eastAsia="仿宋_GB2312" w:cs="宋体"/>
                <w:kern w:val="0"/>
                <w:sz w:val="24"/>
                <w:szCs w:val="24"/>
              </w:rPr>
            </w:pPr>
          </w:p>
        </w:tc>
        <w:tc>
          <w:tcPr>
            <w:tcW w:w="1666" w:type="dxa"/>
            <w:vAlign w:val="center"/>
          </w:tcPr>
          <w:p>
            <w:pPr>
              <w:widowControl/>
              <w:jc w:val="center"/>
              <w:rPr>
                <w:rFonts w:ascii="仿宋_GB2312" w:hAnsi="宋体" w:eastAsia="仿宋_GB2312" w:cs="宋体"/>
                <w:kern w:val="0"/>
                <w:sz w:val="24"/>
                <w:szCs w:val="24"/>
              </w:rPr>
            </w:pPr>
          </w:p>
        </w:tc>
        <w:tc>
          <w:tcPr>
            <w:tcW w:w="1417" w:type="dxa"/>
            <w:vAlign w:val="center"/>
          </w:tcPr>
          <w:p>
            <w:pPr>
              <w:widowControl/>
              <w:jc w:val="center"/>
              <w:rPr>
                <w:rFonts w:ascii="仿宋_GB2312" w:hAnsi="宋体" w:eastAsia="仿宋_GB2312" w:cs="宋体"/>
                <w:kern w:val="0"/>
                <w:sz w:val="24"/>
                <w:szCs w:val="24"/>
              </w:rPr>
            </w:pPr>
          </w:p>
        </w:tc>
        <w:tc>
          <w:tcPr>
            <w:tcW w:w="1588" w:type="dxa"/>
            <w:vMerge w:val="continue"/>
            <w:vAlign w:val="center"/>
          </w:tcPr>
          <w:p>
            <w:pPr>
              <w:jc w:val="center"/>
              <w:rPr>
                <w:rFonts w:ascii="仿宋_GB2312" w:hAnsi="宋体" w:eastAsia="仿宋_GB2312" w:cs="Times New Roman"/>
                <w:sz w:val="24"/>
                <w:szCs w:val="24"/>
              </w:rPr>
            </w:pPr>
          </w:p>
        </w:tc>
      </w:tr>
    </w:tbl>
    <w:p>
      <w:pPr>
        <w:widowControl/>
        <w:jc w:val="left"/>
        <w:rPr>
          <w:rFonts w:ascii="仿宋" w:hAnsi="仿宋" w:eastAsia="仿宋"/>
          <w:b/>
          <w:sz w:val="28"/>
          <w:szCs w:val="28"/>
        </w:rPr>
      </w:pPr>
    </w:p>
    <w:p>
      <w:pPr>
        <w:widowControl/>
        <w:jc w:val="left"/>
        <w:rPr>
          <w:rFonts w:ascii="仿宋" w:hAnsi="仿宋" w:eastAsia="仿宋"/>
          <w:b/>
          <w:sz w:val="28"/>
          <w:szCs w:val="28"/>
        </w:rPr>
      </w:pPr>
    </w:p>
    <w:p>
      <w:pPr>
        <w:widowControl/>
        <w:jc w:val="left"/>
        <w:rPr>
          <w:rFonts w:ascii="仿宋" w:hAnsi="仿宋" w:eastAsia="仿宋"/>
          <w:b/>
          <w:sz w:val="28"/>
          <w:szCs w:val="28"/>
        </w:rPr>
      </w:pPr>
      <w:r>
        <w:rPr>
          <w:rFonts w:ascii="仿宋" w:hAnsi="仿宋" w:eastAsia="仿宋"/>
          <w:b/>
          <w:sz w:val="28"/>
          <w:szCs w:val="28"/>
        </w:rPr>
        <w:br w:type="page"/>
      </w:r>
    </w:p>
    <w:p>
      <w:pPr>
        <w:snapToGrid w:val="0"/>
        <w:spacing w:after="100" w:afterAutospacing="1" w:line="360" w:lineRule="auto"/>
        <w:jc w:val="both"/>
        <w:rPr>
          <w:rFonts w:hint="eastAsia" w:ascii="仿宋" w:hAnsi="仿宋" w:eastAsia="仿宋"/>
          <w:b/>
          <w:sz w:val="28"/>
          <w:szCs w:val="28"/>
        </w:rPr>
      </w:pPr>
    </w:p>
    <w:p>
      <w:pPr>
        <w:snapToGrid w:val="0"/>
        <w:spacing w:after="100" w:afterAutospacing="1" w:line="360" w:lineRule="auto"/>
        <w:jc w:val="both"/>
        <w:rPr>
          <w:rFonts w:ascii="仿宋" w:hAnsi="仿宋" w:eastAsia="仿宋"/>
          <w:b/>
          <w:sz w:val="28"/>
          <w:szCs w:val="28"/>
        </w:rPr>
      </w:pPr>
      <w:r>
        <w:rPr>
          <w:rFonts w:hint="eastAsia" w:ascii="仿宋" w:hAnsi="仿宋" w:eastAsia="仿宋"/>
          <w:b/>
          <w:sz w:val="28"/>
          <w:szCs w:val="28"/>
        </w:rPr>
        <w:t>工程类项目</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一、工程概况</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1.项目名称</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2.项目地点</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3.项目主要工程内容（简要）</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4.项目预算(控制价)</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二、投标商资质要求</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工程技术要求</w:t>
      </w:r>
    </w:p>
    <w:p>
      <w:pPr>
        <w:pStyle w:val="6"/>
        <w:snapToGrid w:val="0"/>
        <w:spacing w:line="360" w:lineRule="auto"/>
        <w:ind w:firstLine="0" w:firstLineChars="0"/>
        <w:contextualSpacing/>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施工方案及技术要求</w:t>
      </w:r>
    </w:p>
    <w:p>
      <w:pPr>
        <w:pStyle w:val="6"/>
        <w:snapToGrid w:val="0"/>
        <w:spacing w:line="360" w:lineRule="auto"/>
        <w:ind w:firstLine="0" w:firstLineChars="0"/>
        <w:contextualSpacing/>
        <w:jc w:val="left"/>
        <w:rPr>
          <w:rFonts w:ascii="仿宋" w:hAnsi="仿宋" w:eastAsia="仿宋"/>
          <w:sz w:val="28"/>
          <w:szCs w:val="28"/>
        </w:rPr>
      </w:pPr>
      <w:r>
        <w:rPr>
          <w:rFonts w:hint="eastAsia" w:ascii="仿宋" w:hAnsi="仿宋" w:eastAsia="仿宋"/>
          <w:sz w:val="28"/>
          <w:szCs w:val="28"/>
        </w:rPr>
        <w:t>2.工程主材要求、工程量清单、</w:t>
      </w:r>
      <w:r>
        <w:rPr>
          <w:rFonts w:ascii="仿宋" w:hAnsi="仿宋" w:eastAsia="仿宋"/>
          <w:sz w:val="28"/>
          <w:szCs w:val="28"/>
        </w:rPr>
        <w:t>图纸等</w:t>
      </w:r>
    </w:p>
    <w:p>
      <w:pPr>
        <w:pStyle w:val="6"/>
        <w:snapToGrid w:val="0"/>
        <w:spacing w:line="360" w:lineRule="auto"/>
        <w:ind w:firstLine="0" w:firstLineChars="0"/>
        <w:contextualSpacing/>
        <w:jc w:val="left"/>
        <w:rPr>
          <w:rFonts w:ascii="仿宋" w:hAnsi="仿宋" w:eastAsia="仿宋"/>
          <w:sz w:val="28"/>
          <w:szCs w:val="28"/>
        </w:rPr>
      </w:pPr>
      <w:r>
        <w:rPr>
          <w:rFonts w:hint="eastAsia" w:ascii="仿宋" w:hAnsi="仿宋" w:eastAsia="仿宋"/>
          <w:sz w:val="28"/>
          <w:szCs w:val="28"/>
        </w:rPr>
        <w:t>3.工期</w:t>
      </w:r>
    </w:p>
    <w:p>
      <w:pPr>
        <w:pStyle w:val="6"/>
        <w:snapToGrid w:val="0"/>
        <w:spacing w:line="360" w:lineRule="auto"/>
        <w:ind w:firstLine="0" w:firstLineChars="0"/>
        <w:contextualSpacing/>
        <w:jc w:val="left"/>
        <w:rPr>
          <w:rFonts w:ascii="仿宋" w:hAnsi="仿宋" w:eastAsia="仿宋"/>
          <w:sz w:val="28"/>
          <w:szCs w:val="28"/>
        </w:rPr>
      </w:pPr>
      <w:r>
        <w:rPr>
          <w:rFonts w:hint="eastAsia" w:ascii="仿宋" w:hAnsi="仿宋" w:eastAsia="仿宋"/>
          <w:sz w:val="28"/>
          <w:szCs w:val="28"/>
        </w:rPr>
        <w:t>4.工程保修期</w:t>
      </w:r>
    </w:p>
    <w:p>
      <w:pPr>
        <w:pStyle w:val="6"/>
        <w:snapToGrid w:val="0"/>
        <w:spacing w:line="360" w:lineRule="auto"/>
        <w:ind w:firstLine="0" w:firstLineChars="0"/>
        <w:contextualSpacing/>
        <w:jc w:val="left"/>
        <w:rPr>
          <w:rFonts w:ascii="仿宋" w:hAnsi="仿宋" w:eastAsia="仿宋"/>
          <w:sz w:val="28"/>
          <w:szCs w:val="28"/>
        </w:rPr>
      </w:pPr>
      <w:r>
        <w:rPr>
          <w:rFonts w:hint="eastAsia" w:ascii="仿宋" w:hAnsi="仿宋" w:eastAsia="仿宋"/>
          <w:sz w:val="28"/>
          <w:szCs w:val="28"/>
        </w:rPr>
        <w:t>5.是否为交钥匙工程，还是总价据实结算。</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四、工程履约保证金（保修期满支付）</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五、技术咨询人及联系方式</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六、踏勘现场联系人及联系方式：</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七、踏勘现场集合地点：</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八、投标时需提供哪些样品：（采购人、采购代理机构一般不得要求投标人提供样品，仅凭书面方式不能准确描述采购需求或者需要对样品进行主观判断以确认是否满足采购需求等特殊情况除外-87号令第22条）</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九、工程量清单及报价表（含暂列金）：</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十、其他要求说明：</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1.暂列金即指不可预见费，是为解决施工方案考虑不尽完善导致施工中出现新工程内容。工程方案设计费等亦可从该项内容中列支。建议尽量在报价表中列暂列金一项。暂列金可按工程总价的5%左右列入。</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2.涉及主材规格型号的项目，报价表中应包含主材品牌、规格型号。</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3.保修期一般至少一年，装修、水电暖建议至少两年，防水五年。</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4.履约保证保险一般按中标价的5%-10%。</w:t>
      </w:r>
    </w:p>
    <w:p>
      <w:pPr>
        <w:pStyle w:val="6"/>
        <w:snapToGrid w:val="0"/>
        <w:spacing w:line="360" w:lineRule="auto"/>
        <w:ind w:firstLine="0" w:firstLineChars="0"/>
        <w:contextualSpacing/>
        <w:rPr>
          <w:rFonts w:ascii="仿宋" w:hAnsi="仿宋" w:eastAsia="仿宋"/>
          <w:sz w:val="28"/>
          <w:szCs w:val="28"/>
        </w:rPr>
      </w:pPr>
      <w:r>
        <w:rPr>
          <w:rFonts w:hint="eastAsia" w:ascii="仿宋" w:hAnsi="仿宋" w:eastAsia="仿宋"/>
          <w:sz w:val="28"/>
          <w:szCs w:val="28"/>
        </w:rPr>
        <w:t>5.装修工程等一般应提供效果图、施工图。</w:t>
      </w:r>
    </w:p>
    <w:p/>
    <w:p/>
    <w:p/>
    <w:p/>
    <w:p/>
    <w:p/>
    <w:p/>
    <w:p/>
    <w:p/>
    <w:p/>
    <w:p/>
    <w:p/>
    <w:p/>
    <w:p/>
    <w:p/>
    <w:p/>
    <w:p/>
    <w:p/>
    <w:p/>
    <w:p/>
    <w:p/>
    <w:p/>
    <w:p/>
    <w:p/>
    <w:p/>
    <w:p/>
    <w:p/>
    <w:p/>
    <w:p/>
    <w:p/>
    <w:p/>
    <w:p/>
    <w:p/>
    <w:p/>
    <w:p/>
    <w:p/>
    <w:p/>
    <w:p/>
    <w:p/>
    <w:p>
      <w:pPr>
        <w:widowControl/>
        <w:jc w:val="left"/>
        <w:rPr>
          <w:rFonts w:ascii="仿宋" w:hAnsi="仿宋" w:eastAsia="仿宋"/>
          <w:b/>
          <w:sz w:val="28"/>
          <w:szCs w:val="28"/>
        </w:rPr>
      </w:pPr>
      <w:r>
        <w:rPr>
          <w:rFonts w:ascii="仿宋" w:hAnsi="仿宋" w:eastAsia="仿宋"/>
          <w:b/>
          <w:sz w:val="28"/>
          <w:szCs w:val="28"/>
        </w:rPr>
        <w:br w:type="page"/>
      </w:r>
    </w:p>
    <w:p>
      <w:pPr>
        <w:snapToGrid w:val="0"/>
        <w:spacing w:after="100" w:afterAutospacing="1" w:line="360" w:lineRule="auto"/>
        <w:jc w:val="both"/>
        <w:rPr>
          <w:rFonts w:hint="eastAsia" w:ascii="仿宋" w:hAnsi="仿宋" w:eastAsia="仿宋"/>
          <w:b/>
          <w:sz w:val="28"/>
          <w:szCs w:val="28"/>
        </w:rPr>
      </w:pPr>
    </w:p>
    <w:p>
      <w:pPr>
        <w:snapToGrid w:val="0"/>
        <w:spacing w:after="100" w:afterAutospacing="1" w:line="360" w:lineRule="auto"/>
        <w:jc w:val="both"/>
        <w:rPr>
          <w:rFonts w:ascii="仿宋" w:hAnsi="仿宋" w:eastAsia="仿宋"/>
          <w:b/>
          <w:sz w:val="28"/>
          <w:szCs w:val="28"/>
        </w:rPr>
      </w:pPr>
      <w:bookmarkStart w:id="0" w:name="_GoBack"/>
      <w:bookmarkEnd w:id="0"/>
      <w:r>
        <w:rPr>
          <w:rFonts w:hint="eastAsia" w:ascii="仿宋" w:hAnsi="仿宋" w:eastAsia="仿宋"/>
          <w:b/>
          <w:sz w:val="28"/>
          <w:szCs w:val="28"/>
        </w:rPr>
        <w:t>服务类项目</w:t>
      </w:r>
    </w:p>
    <w:p>
      <w:pPr>
        <w:snapToGrid w:val="0"/>
        <w:spacing w:after="100" w:afterAutospacing="1" w:line="360" w:lineRule="auto"/>
        <w:ind w:firstLine="550"/>
        <w:contextualSpacing/>
        <w:jc w:val="left"/>
        <w:rPr>
          <w:rFonts w:ascii="仿宋" w:hAnsi="仿宋" w:eastAsia="仿宋"/>
          <w:sz w:val="28"/>
          <w:szCs w:val="28"/>
        </w:rPr>
      </w:pPr>
      <w:r>
        <w:rPr>
          <w:rFonts w:hint="eastAsia" w:ascii="仿宋" w:hAnsi="仿宋" w:eastAsia="仿宋"/>
          <w:sz w:val="28"/>
          <w:szCs w:val="28"/>
        </w:rPr>
        <w:t>服务类项目种类较多，如勘察设计、监理、审计、数据处理、系统维护、展览陈列、物业服务、法律服务等等，不同类型的服务项目有不同的具体要求，共性要求主要有以下几点：</w:t>
      </w:r>
    </w:p>
    <w:p>
      <w:pPr>
        <w:snapToGrid w:val="0"/>
        <w:spacing w:after="100" w:afterAutospacing="1" w:line="360" w:lineRule="auto"/>
        <w:ind w:firstLine="550"/>
        <w:contextualSpacing/>
        <w:jc w:val="left"/>
        <w:rPr>
          <w:rFonts w:ascii="仿宋" w:hAnsi="仿宋" w:eastAsia="仿宋"/>
          <w:sz w:val="28"/>
          <w:szCs w:val="28"/>
        </w:rPr>
      </w:pPr>
      <w:r>
        <w:rPr>
          <w:rFonts w:hint="eastAsia" w:ascii="仿宋" w:hAnsi="仿宋" w:eastAsia="仿宋"/>
          <w:sz w:val="28"/>
          <w:szCs w:val="28"/>
        </w:rPr>
        <w:t>一、项目说明</w:t>
      </w:r>
    </w:p>
    <w:p>
      <w:pPr>
        <w:snapToGrid w:val="0"/>
        <w:spacing w:after="100" w:afterAutospacing="1" w:line="360" w:lineRule="auto"/>
        <w:ind w:firstLine="550"/>
        <w:contextualSpacing/>
        <w:jc w:val="left"/>
        <w:rPr>
          <w:rFonts w:ascii="仿宋" w:hAnsi="仿宋" w:eastAsia="仿宋"/>
          <w:sz w:val="28"/>
          <w:szCs w:val="28"/>
        </w:rPr>
      </w:pPr>
      <w:r>
        <w:rPr>
          <w:rFonts w:hint="eastAsia" w:ascii="仿宋" w:hAnsi="仿宋" w:eastAsia="仿宋"/>
          <w:sz w:val="28"/>
          <w:szCs w:val="28"/>
        </w:rPr>
        <w:t>1.项目名称、工作内容（简要）、预算、选定中标人的数量</w:t>
      </w:r>
    </w:p>
    <w:p>
      <w:pPr>
        <w:snapToGrid w:val="0"/>
        <w:spacing w:after="100" w:afterAutospacing="1" w:line="360" w:lineRule="auto"/>
        <w:ind w:firstLine="550"/>
        <w:contextualSpacing/>
        <w:jc w:val="left"/>
        <w:rPr>
          <w:rFonts w:ascii="仿宋" w:hAnsi="仿宋" w:eastAsia="仿宋"/>
          <w:sz w:val="28"/>
          <w:szCs w:val="28"/>
        </w:rPr>
      </w:pPr>
      <w:r>
        <w:rPr>
          <w:rFonts w:hint="eastAsia" w:ascii="仿宋" w:hAnsi="仿宋" w:eastAsia="仿宋"/>
          <w:sz w:val="28"/>
          <w:szCs w:val="28"/>
        </w:rPr>
        <w:t>2.资格要求、是否接受联合体</w:t>
      </w:r>
    </w:p>
    <w:p>
      <w:pPr>
        <w:snapToGrid w:val="0"/>
        <w:spacing w:after="100" w:afterAutospacing="1" w:line="360" w:lineRule="auto"/>
        <w:ind w:firstLine="550"/>
        <w:contextualSpacing/>
        <w:jc w:val="left"/>
        <w:rPr>
          <w:rFonts w:ascii="仿宋" w:hAnsi="仿宋" w:eastAsia="仿宋"/>
          <w:sz w:val="28"/>
          <w:szCs w:val="28"/>
        </w:rPr>
      </w:pPr>
      <w:r>
        <w:rPr>
          <w:rFonts w:hint="eastAsia" w:ascii="仿宋" w:hAnsi="仿宋" w:eastAsia="仿宋"/>
          <w:sz w:val="28"/>
          <w:szCs w:val="28"/>
        </w:rPr>
        <w:t>3.工作内容及要求，包括工作范围、工序做法的要求、人员和设备投入的要求，工作成果要求（内容、格式、数量、提交时间等）、服务期限等</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68CC"/>
    <w:rsid w:val="000245B8"/>
    <w:rsid w:val="000337D0"/>
    <w:rsid w:val="000E7015"/>
    <w:rsid w:val="0012105C"/>
    <w:rsid w:val="00127C96"/>
    <w:rsid w:val="00157CF0"/>
    <w:rsid w:val="001B7DDE"/>
    <w:rsid w:val="002018D2"/>
    <w:rsid w:val="00213020"/>
    <w:rsid w:val="002202AD"/>
    <w:rsid w:val="002E636A"/>
    <w:rsid w:val="003E14DA"/>
    <w:rsid w:val="003E6E01"/>
    <w:rsid w:val="00417D4B"/>
    <w:rsid w:val="00460DA5"/>
    <w:rsid w:val="00462E5A"/>
    <w:rsid w:val="004F3A69"/>
    <w:rsid w:val="00573ED8"/>
    <w:rsid w:val="005D29E5"/>
    <w:rsid w:val="00627E09"/>
    <w:rsid w:val="00633CAB"/>
    <w:rsid w:val="006360E0"/>
    <w:rsid w:val="0065737F"/>
    <w:rsid w:val="00677F11"/>
    <w:rsid w:val="006F4528"/>
    <w:rsid w:val="007521EB"/>
    <w:rsid w:val="00766C5A"/>
    <w:rsid w:val="008A49D2"/>
    <w:rsid w:val="008E1007"/>
    <w:rsid w:val="0096584C"/>
    <w:rsid w:val="009732D6"/>
    <w:rsid w:val="00A2415F"/>
    <w:rsid w:val="00A31185"/>
    <w:rsid w:val="00A31821"/>
    <w:rsid w:val="00A63728"/>
    <w:rsid w:val="00A67050"/>
    <w:rsid w:val="00A71ACC"/>
    <w:rsid w:val="00A96CEE"/>
    <w:rsid w:val="00AB7661"/>
    <w:rsid w:val="00AE6E2C"/>
    <w:rsid w:val="00C50A5B"/>
    <w:rsid w:val="00C614C2"/>
    <w:rsid w:val="00C85BF7"/>
    <w:rsid w:val="00CA125A"/>
    <w:rsid w:val="00CD1162"/>
    <w:rsid w:val="00CE5F91"/>
    <w:rsid w:val="00D61FBE"/>
    <w:rsid w:val="00E9790C"/>
    <w:rsid w:val="00F2222A"/>
    <w:rsid w:val="00F468CC"/>
    <w:rsid w:val="00F846AE"/>
    <w:rsid w:val="00FF1BAE"/>
    <w:rsid w:val="018C7E26"/>
    <w:rsid w:val="0E411246"/>
    <w:rsid w:val="1D2B5F07"/>
    <w:rsid w:val="20043C07"/>
    <w:rsid w:val="2D196277"/>
    <w:rsid w:val="30527883"/>
    <w:rsid w:val="398A6A01"/>
    <w:rsid w:val="4AE246C0"/>
    <w:rsid w:val="4E2F0B03"/>
    <w:rsid w:val="4EEC76DE"/>
    <w:rsid w:val="574F0D95"/>
    <w:rsid w:val="5D0B550A"/>
    <w:rsid w:val="77154C42"/>
    <w:rsid w:val="7DCF6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150</Words>
  <Characters>856</Characters>
  <Lines>7</Lines>
  <Paragraphs>2</Paragraphs>
  <ScaleCrop>false</ScaleCrop>
  <LinksUpToDate>false</LinksUpToDate>
  <CharactersWithSpaces>1004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2018-01-10T04:49:00Z</dcterms:created>
  <dc:creator>张培友</dc:creator>
  <cp:lastModifiedBy>Administrator</cp:lastModifiedBy>
  <cp:lastPrinted>2017-10-13T02:03:00Z</cp:lastPrinted>
  <dcterms:modified xsi:type="dcterms:W3CDTF">2018-03-13T01:37:47Z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